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6"/>
        <w:gridCol w:w="5769"/>
        <w:gridCol w:w="5778"/>
      </w:tblGrid>
      <w:tr>
        <w:trPr/>
        <w:tc>
          <w:tcPr>
            <w:tcW w:w="27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"/>
                <w:kern w:val="0"/>
                <w:lang w:val="pl-PL" w:bidi="ar-SA"/>
              </w:rPr>
            </w:pPr>
            <w:r>
              <w:rPr>
                <w:rFonts w:cs=""/>
                <w:kern w:val="0"/>
                <w:lang w:val="pl-PL" w:bidi="ar-SA"/>
              </w:rPr>
            </w:r>
          </w:p>
        </w:tc>
        <w:tc>
          <w:tcPr>
            <w:tcW w:w="5769" w:type="dxa"/>
            <w:tcBorders/>
            <w:shd w:fill="729FC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cs=""/>
                <w:b/>
                <w:kern w:val="0"/>
                <w:lang w:val="pl-PL" w:bidi="ar-SA"/>
              </w:rPr>
              <w:t xml:space="preserve">ooo I    </w:t>
              <w:br/>
            </w:r>
            <w:r>
              <w:rPr>
                <w:rFonts w:cs=""/>
                <w:b/>
                <w:kern w:val="0"/>
                <w:sz w:val="36"/>
                <w:szCs w:val="36"/>
                <w:lang w:val="pl-PL" w:bidi="ar-SA"/>
              </w:rPr>
              <w:t>OBSZAR NIEBIESKI</w:t>
            </w:r>
          </w:p>
        </w:tc>
        <w:tc>
          <w:tcPr>
            <w:tcW w:w="5778" w:type="dxa"/>
            <w:tcBorders/>
            <w:shd w:fill="FFA6A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b/>
                <w:b/>
                <w:kern w:val="0"/>
                <w:shd w:fill="auto" w:val="clear"/>
                <w:lang w:val="pl-PL" w:bidi="ar-SA"/>
              </w:rPr>
            </w:pPr>
            <w:r>
              <w:rPr>
                <w:rFonts w:cs=""/>
                <w:b/>
                <w:kern w:val="0"/>
                <w:shd w:fill="auto" w:val="clear"/>
                <w:lang w:val="pl-PL" w:bidi="ar-SA"/>
              </w:rPr>
              <w:t xml:space="preserve">ooo II      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b/>
                <w:b/>
                <w:kern w:val="0"/>
                <w:sz w:val="36"/>
                <w:szCs w:val="36"/>
                <w:shd w:fill="auto" w:val="clear"/>
                <w:lang w:val="pl-PL" w:bidi="ar-SA"/>
              </w:rPr>
            </w:pPr>
            <w:r>
              <w:rPr>
                <w:rFonts w:cs=""/>
                <w:b/>
                <w:kern w:val="0"/>
                <w:sz w:val="36"/>
                <w:szCs w:val="36"/>
                <w:shd w:fill="auto" w:val="clear"/>
                <w:lang w:val="pl-PL" w:bidi="ar-SA"/>
              </w:rPr>
              <w:t>OBSZAR RÓŻOWY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"/>
                <w:kern w:val="0"/>
                <w:sz w:val="36"/>
                <w:szCs w:val="36"/>
                <w:shd w:fill="auto" w:val="clear"/>
                <w:lang w:val="pl-PL" w:bidi="ar-SA"/>
              </w:rPr>
            </w:pPr>
            <w:r>
              <w:rPr>
                <w:rFonts w:cs=""/>
                <w:kern w:val="0"/>
                <w:sz w:val="36"/>
                <w:szCs w:val="36"/>
                <w:shd w:fill="auto" w:val="clear"/>
                <w:lang w:val="pl-PL" w:bidi="ar-SA"/>
              </w:rPr>
            </w:r>
          </w:p>
        </w:tc>
      </w:tr>
      <w:tr>
        <w:trPr/>
        <w:tc>
          <w:tcPr>
            <w:tcW w:w="27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lang w:val="pl-PL" w:bidi="ar-SA"/>
              </w:rPr>
              <w:t xml:space="preserve">ROZPORZĄDZENIE WYKONAWCZE KOMISJI (UE) </w:t>
            </w:r>
            <w:r>
              <w:rPr>
                <w:kern w:val="0"/>
                <w:lang w:val="pl-PL" w:bidi="ar-SA"/>
              </w:rPr>
              <w:t>2023/224 z dnia 2 lutego 2023 r.</w:t>
            </w:r>
            <w:r>
              <w:rPr>
                <w:rFonts w:cs="Times New Roman"/>
                <w:kern w:val="0"/>
                <w:lang w:val="pl-PL" w:bidi="ar-SA"/>
              </w:rPr>
              <w:t xml:space="preserve"> zmieniające załącznik I do rozporządzenia wykonawczego (UE) 2021/605 ustanawiającego szczególne środki zwalczania afrykańskiego pomoru świń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kern w:val="0"/>
                <w:lang w:val="pl-PL" w:bidi="ar-SA"/>
              </w:rPr>
              <w:t>od 04.02.2023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lang w:val="pl-PL" w:bidi="ar-SA"/>
              </w:rPr>
            </w:r>
          </w:p>
        </w:tc>
        <w:tc>
          <w:tcPr>
            <w:tcW w:w="5769" w:type="dxa"/>
            <w:tcBorders/>
            <w:shd w:fill="B4C7D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454" w:right="0" w:hanging="340"/>
              <w:jc w:val="left"/>
              <w:rPr/>
            </w:pPr>
            <w:r>
              <w:rPr>
                <w:rStyle w:val="Markedcontent"/>
                <w:rFonts w:cs="Arial" w:ascii="Arial" w:hAnsi="Arial" w:eastAsiaTheme="minorEastAsia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gmina Byczyna;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454" w:right="0" w:hanging="340"/>
              <w:jc w:val="left"/>
              <w:rPr/>
            </w:pPr>
            <w:r>
              <w:rPr>
                <w:rStyle w:val="Markedcontent"/>
                <w:rFonts w:cs="Arial" w:ascii="Arial" w:hAnsi="Arial" w:eastAsiaTheme="minorEastAsia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część gminy Kluczbork</w:t>
            </w:r>
            <w:r>
              <w:rPr>
                <w:rStyle w:val="Markedcontent"/>
                <w:rFonts w:cs="Arial" w:ascii="Arial" w:hAnsi="Arial" w:eastAsiaTheme="minorEastAsia"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 położona na północ od linii wyznaczonej przez drogę nr 42 biegnącą od zachodniej granicy gminy do skrzyżowana z drogą nr 45, a następnie od tego skrzyżowania na wschód od linii wyznaczonej przez drogę nr 45 do skrzyżowania z ulicą Fabryczną w miejscowości Kluczbork i dalej na północ od linii wyznaczonej przez ulice Fabryczna -Dzierżonia – Strzelecka w miejscowości Kluczbork do wschodniej granicy gminy;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454" w:right="0" w:hanging="340"/>
              <w:jc w:val="left"/>
              <w:rPr/>
            </w:pPr>
            <w:r>
              <w:rPr>
                <w:rStyle w:val="Markedcontent"/>
                <w:rFonts w:cs="Arial" w:ascii="Arial" w:hAnsi="Arial" w:eastAsiaTheme="minorEastAsia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część gminy Wołczyn</w:t>
            </w:r>
            <w:r>
              <w:rPr>
                <w:rStyle w:val="Markedcontent"/>
                <w:rFonts w:cs="Arial" w:ascii="Arial" w:hAnsi="Arial" w:eastAsiaTheme="minorEastAsia"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 położona na północ od linii wyznaczonej przez drogę nr 42 w powiecie kluczborskim,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val="pl-PL" w:bidi="ar-SA"/>
              </w:rPr>
              <w:br/>
            </w:r>
          </w:p>
        </w:tc>
        <w:tc>
          <w:tcPr>
            <w:tcW w:w="5778" w:type="dxa"/>
            <w:tcBorders/>
            <w:shd w:fill="FFD7D7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397" w:right="0" w:hanging="340"/>
              <w:jc w:val="left"/>
              <w:rPr/>
            </w:pPr>
            <w:r>
              <w:rPr>
                <w:rStyle w:val="Markedcontent"/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gmina Lasowice Wielkie;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397" w:right="0" w:hanging="340"/>
              <w:jc w:val="left"/>
              <w:rPr/>
            </w:pPr>
            <w:r>
              <w:rPr>
                <w:rStyle w:val="Markedcontent"/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część gminy Kluczbork</w:t>
            </w:r>
            <w:r>
              <w:rPr>
                <w:rStyle w:val="Markedcontent"/>
                <w:rFonts w:cs="Arial" w:ascii="Arial" w:hAnsi="Arial"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 położona na południe od linii wyznaczonej przez drogę nr 42 biegnącą od zachodniej granicy gminy do skrzyżowana z drogą nr 45, a następnie od tego skrzyżowania na zachód od linii wyznaczonej przez drogę nr 45 do skrzyżowania z ulicą Fabryczną w miejscowości Kluczbork i dalej na południe od linii wyznaczonej przez ulice Fabryczna -Dzierżonia – Strzelecka w miejscowości Kluczbork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br/>
            </w:r>
            <w:r>
              <w:rPr>
                <w:rStyle w:val="Markedcontent"/>
                <w:rFonts w:cs="Arial" w:ascii="Arial" w:hAnsi="Arial"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do wschodniej granicy gminy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397" w:right="0" w:hanging="340"/>
              <w:jc w:val="left"/>
              <w:rPr/>
            </w:pPr>
            <w:r>
              <w:rPr>
                <w:rStyle w:val="Markedcontent"/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część </w:t>
            </w:r>
            <w:r>
              <w:rPr>
                <w:rStyle w:val="Markedcontent"/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gminy Wołczyn</w:t>
            </w:r>
            <w:r>
              <w:rPr>
                <w:rStyle w:val="Markedcontent"/>
                <w:rFonts w:cs="Arial" w:ascii="Arial" w:hAnsi="Arial"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 położona na południe od linii wyznaczonej przez drogę nr 42 w powiecie kluczborskim</w:t>
            </w:r>
            <w:r>
              <w:rPr>
                <w:rStyle w:val="Markedcontent"/>
                <w:rFonts w:cs="Arial" w:ascii="Arial" w:hAnsi="Arial"/>
                <w:color w:val="000000"/>
                <w:kern w:val="0"/>
                <w:sz w:val="24"/>
                <w:szCs w:val="24"/>
                <w:shd w:fill="auto" w:val="clear"/>
                <w:lang w:val="pl-PL" w:bidi="ar-SA"/>
              </w:rPr>
              <w:t>,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b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eastAsiaTheme="minorEastAsia" w:cs="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t" w:customStyle="1">
    <w:name w:val="act"/>
    <w:basedOn w:val="DefaultParagraphFont"/>
    <w:qFormat/>
    <w:rsid w:val="000272ac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6470d"/>
    <w:rPr>
      <w:rFonts w:ascii="Times New Roman" w:hAnsi="Times New Roman" w:eastAsia="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6470d"/>
    <w:rPr>
      <w:vertAlign w:val="superscript"/>
    </w:rPr>
  </w:style>
  <w:style w:type="character" w:styleId="Markedcontent" w:customStyle="1">
    <w:name w:val="markedcontent"/>
    <w:basedOn w:val="DefaultParagraphFont"/>
    <w:qFormat/>
    <w:rsid w:val="005e4f0f"/>
    <w:rPr/>
  </w:style>
  <w:style w:type="character" w:styleId="Highlight" w:customStyle="1">
    <w:name w:val="highlight"/>
    <w:basedOn w:val="DefaultParagraphFont"/>
    <w:qFormat/>
    <w:rsid w:val="00e50750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272ac"/>
    <w:pPr>
      <w:widowControl/>
      <w:spacing w:beforeAutospacing="1" w:afterAutospacing="1"/>
    </w:pPr>
    <w:rPr>
      <w:rFonts w:eastAsia="Times New Roman" w:cs="Times New Roman"/>
      <w:sz w:val="24"/>
      <w:szCs w:val="24"/>
    </w:rPr>
  </w:style>
  <w:style w:type="paragraph" w:styleId="Textjustify" w:customStyle="1">
    <w:name w:val="text-justify"/>
    <w:basedOn w:val="Normal"/>
    <w:qFormat/>
    <w:rsid w:val="009f5c43"/>
    <w:pPr>
      <w:widowControl/>
      <w:spacing w:beforeAutospacing="1" w:afterAutospacing="1"/>
    </w:pPr>
    <w:rPr>
      <w:rFonts w:eastAsia="Times New Roman" w:cs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6470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28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1</Pages>
  <Words>209</Words>
  <Characters>1177</Characters>
  <CharactersWithSpaces>1384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2023-02-03T10:23:00Z</dcterms:created>
  <dc:creator>AWojcik</dc:creator>
  <dc:description/>
  <dc:language>pl-PL</dc:language>
  <cp:lastModifiedBy/>
  <dcterms:modified xsi:type="dcterms:W3CDTF">2023-02-04T12:04:40Z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